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6662" w14:textId="77777777" w:rsidR="0053468C" w:rsidRDefault="00421440">
      <w:pPr>
        <w:jc w:val="center"/>
      </w:pPr>
      <w:r>
        <w:rPr>
          <w:noProof/>
        </w:rPr>
        <w:pict w14:anchorId="2681D1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ogo&#10;&#10;Description automatically generated" style="position:absolute;left:0;text-align:left;margin-left:158pt;margin-top:-10.85pt;width:86.25pt;height:86.25pt;z-index:251657728;visibility:visible">
            <v:imagedata r:id="rId9" o:title="Logo&#10;&#10;Description automatically generated"/>
          </v:shape>
        </w:pict>
      </w:r>
    </w:p>
    <w:p w14:paraId="03306924" w14:textId="77777777" w:rsidR="0053468C" w:rsidRDefault="0053468C">
      <w:r>
        <w:t xml:space="preserve">      </w:t>
      </w:r>
    </w:p>
    <w:p w14:paraId="733E2BA5" w14:textId="77777777" w:rsidR="00421440" w:rsidRDefault="00421440">
      <w:pPr>
        <w:pStyle w:val="Heading1"/>
        <w:rPr>
          <w:rFonts w:ascii="DaxCondensed-Light" w:hAnsi="DaxCondensed-Light"/>
        </w:rPr>
      </w:pPr>
    </w:p>
    <w:p w14:paraId="331D412C" w14:textId="77777777" w:rsidR="00421440" w:rsidRDefault="00421440">
      <w:pPr>
        <w:pStyle w:val="Heading1"/>
        <w:rPr>
          <w:rFonts w:ascii="DaxCondensed-Light" w:hAnsi="DaxCondensed-Light"/>
        </w:rPr>
      </w:pPr>
    </w:p>
    <w:p w14:paraId="0459F281" w14:textId="77777777" w:rsidR="00421440" w:rsidRDefault="00421440">
      <w:pPr>
        <w:pStyle w:val="Heading1"/>
        <w:rPr>
          <w:rFonts w:ascii="DaxCondensed-Light" w:hAnsi="DaxCondensed-Light"/>
        </w:rPr>
      </w:pPr>
    </w:p>
    <w:p w14:paraId="09B8F737" w14:textId="77777777" w:rsidR="00421440" w:rsidRDefault="00421440">
      <w:pPr>
        <w:pStyle w:val="Heading1"/>
        <w:rPr>
          <w:rFonts w:ascii="DaxCondensed-Light" w:hAnsi="DaxCondensed-Light"/>
        </w:rPr>
      </w:pPr>
    </w:p>
    <w:p w14:paraId="17F09CE0" w14:textId="77777777" w:rsidR="00421440" w:rsidRDefault="00421440">
      <w:pPr>
        <w:pStyle w:val="Heading1"/>
        <w:rPr>
          <w:rFonts w:ascii="DaxCondensed-Light" w:hAnsi="DaxCondensed-Light"/>
        </w:rPr>
      </w:pPr>
    </w:p>
    <w:p w14:paraId="04BEF114" w14:textId="77777777" w:rsidR="0053468C" w:rsidRDefault="000D365B">
      <w:pPr>
        <w:pStyle w:val="Heading1"/>
        <w:rPr>
          <w:rFonts w:ascii="DaxCondensed-Light" w:hAnsi="DaxCondensed-Light"/>
        </w:rPr>
      </w:pPr>
      <w:r>
        <w:rPr>
          <w:rFonts w:ascii="DaxCondensed-Light" w:hAnsi="DaxCondensed-Light"/>
        </w:rPr>
        <w:t xml:space="preserve">PERSON SPECIFICATION </w:t>
      </w:r>
    </w:p>
    <w:p w14:paraId="2C334C7B" w14:textId="77777777" w:rsidR="0053468C" w:rsidRDefault="0053468C">
      <w:pPr>
        <w:jc w:val="center"/>
        <w:rPr>
          <w:rFonts w:ascii="DaxCondensed-Light" w:hAnsi="DaxCondensed-Light"/>
          <w:b/>
          <w:bCs/>
          <w:sz w:val="28"/>
        </w:rPr>
      </w:pPr>
    </w:p>
    <w:p w14:paraId="4709D7B6" w14:textId="77777777" w:rsidR="0053468C" w:rsidRDefault="0053468C">
      <w:pPr>
        <w:jc w:val="both"/>
        <w:rPr>
          <w:rFonts w:ascii="DaxCondensed-Light" w:hAnsi="DaxCondensed-Light"/>
        </w:rPr>
      </w:pPr>
      <w:r>
        <w:rPr>
          <w:rFonts w:ascii="DaxCondensed-Light" w:hAnsi="DaxCondensed-Light"/>
        </w:rPr>
        <w:t>Upton House School is committed to safeguarding and promoting the welfare of children and young people and expects all staff and volunteers to share this commitment.</w:t>
      </w:r>
    </w:p>
    <w:p w14:paraId="5FA53077" w14:textId="77777777" w:rsidR="0053468C" w:rsidRDefault="0053468C">
      <w:pPr>
        <w:rPr>
          <w:rFonts w:ascii="DaxCondensed-Light" w:hAnsi="DaxCondensed-Light"/>
        </w:rPr>
      </w:pPr>
    </w:p>
    <w:p w14:paraId="5F412CC8" w14:textId="77777777" w:rsidR="0053468C" w:rsidRDefault="0053468C">
      <w:pPr>
        <w:rPr>
          <w:rFonts w:ascii="DaxCondensed-Light" w:hAnsi="DaxCondensed-Light"/>
        </w:rPr>
      </w:pPr>
    </w:p>
    <w:p w14:paraId="625FCF8B" w14:textId="77777777" w:rsidR="0053468C" w:rsidRDefault="0053468C">
      <w:pPr>
        <w:rPr>
          <w:rFonts w:ascii="DaxCondensed-Light" w:hAnsi="DaxCondensed-Light"/>
        </w:rPr>
      </w:pPr>
    </w:p>
    <w:p w14:paraId="10A9EE00" w14:textId="77777777" w:rsidR="0053468C" w:rsidRDefault="0053468C">
      <w:pPr>
        <w:pStyle w:val="Heading2"/>
        <w:rPr>
          <w:rFonts w:ascii="DaxCondensed-Light" w:hAnsi="DaxCondensed-Light"/>
        </w:rPr>
      </w:pPr>
      <w:r>
        <w:rPr>
          <w:rFonts w:ascii="DaxCondensed-Light" w:hAnsi="DaxCondensed-Light"/>
        </w:rPr>
        <w:t>Essential qualities</w:t>
      </w:r>
    </w:p>
    <w:p w14:paraId="621C3C0E" w14:textId="77777777" w:rsidR="0053468C" w:rsidRDefault="0053468C">
      <w:pPr>
        <w:rPr>
          <w:rFonts w:ascii="DaxCondensed-Light" w:hAnsi="DaxCondensed-Light"/>
        </w:rPr>
      </w:pPr>
    </w:p>
    <w:p w14:paraId="7038DEEB" w14:textId="77777777" w:rsidR="0053468C" w:rsidRDefault="0053468C" w:rsidP="00F43503">
      <w:pPr>
        <w:rPr>
          <w:rFonts w:ascii="DaxCondensed-Light" w:hAnsi="DaxCondensed-Light"/>
        </w:rPr>
      </w:pPr>
    </w:p>
    <w:p w14:paraId="50CCC48C" w14:textId="77777777" w:rsidR="0053468C" w:rsidRDefault="0053468C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motivation and enthusiasm to work with children</w:t>
      </w:r>
    </w:p>
    <w:p w14:paraId="5A9D0D58" w14:textId="77777777" w:rsidR="0053468C" w:rsidRDefault="0053468C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emotional resilience in the working environment</w:t>
      </w:r>
    </w:p>
    <w:p w14:paraId="5615C4AE" w14:textId="77777777" w:rsidR="0053468C" w:rsidRDefault="0053468C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sense of humour</w:t>
      </w:r>
    </w:p>
    <w:p w14:paraId="1C272DA4" w14:textId="77777777" w:rsidR="00C73129" w:rsidRDefault="00F621B2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l</w:t>
      </w:r>
      <w:r w:rsidR="00C73129">
        <w:rPr>
          <w:rFonts w:ascii="DaxCondensed-Light" w:hAnsi="DaxCondensed-Light"/>
        </w:rPr>
        <w:t>oyalty and confidentiality in and out of working hours to the school</w:t>
      </w:r>
    </w:p>
    <w:p w14:paraId="260EABAB" w14:textId="77777777" w:rsidR="0053468C" w:rsidRDefault="0053468C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team player</w:t>
      </w:r>
    </w:p>
    <w:p w14:paraId="1BDC96B7" w14:textId="77777777" w:rsidR="0053468C" w:rsidRDefault="0053468C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supports the school</w:t>
      </w:r>
      <w:r w:rsidR="000D365B">
        <w:rPr>
          <w:rFonts w:ascii="DaxCondensed-Light" w:hAnsi="DaxCondensed-Light"/>
        </w:rPr>
        <w:t>’</w:t>
      </w:r>
      <w:r>
        <w:rPr>
          <w:rFonts w:ascii="DaxCondensed-Light" w:hAnsi="DaxCondensed-Light"/>
        </w:rPr>
        <w:t>s commitment in safeguarding and promoting the welfare of children and young people</w:t>
      </w:r>
    </w:p>
    <w:p w14:paraId="788EAAEA" w14:textId="77777777" w:rsidR="0053468C" w:rsidRDefault="0053468C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ability to use information technology to supplement education</w:t>
      </w:r>
    </w:p>
    <w:p w14:paraId="143FDB4E" w14:textId="77777777" w:rsidR="0053468C" w:rsidRDefault="0053468C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ability to communicate effectively to a variety of audiences both orally and in writing</w:t>
      </w:r>
    </w:p>
    <w:p w14:paraId="70CD0265" w14:textId="77777777" w:rsidR="0053468C" w:rsidRDefault="0053468C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interested in extending knowledge and developing professional practice through training</w:t>
      </w:r>
    </w:p>
    <w:p w14:paraId="03E1CC57" w14:textId="77777777" w:rsidR="0053468C" w:rsidRDefault="0053468C" w:rsidP="00F43503">
      <w:pPr>
        <w:numPr>
          <w:ilvl w:val="0"/>
          <w:numId w:val="1"/>
        </w:numPr>
        <w:rPr>
          <w:rFonts w:ascii="DaxCondensed-Light" w:hAnsi="DaxCondensed-Light"/>
        </w:rPr>
      </w:pPr>
      <w:r>
        <w:rPr>
          <w:rFonts w:ascii="DaxCondensed-Light" w:hAnsi="DaxCondensed-Light"/>
        </w:rPr>
        <w:t>keenness to use initiative and be given responsibility</w:t>
      </w:r>
    </w:p>
    <w:p w14:paraId="0868CB99" w14:textId="77777777" w:rsidR="0053468C" w:rsidRDefault="0053468C">
      <w:pPr>
        <w:rPr>
          <w:rFonts w:ascii="DaxCondensed-Light" w:hAnsi="DaxCondensed-Light"/>
        </w:rPr>
      </w:pPr>
    </w:p>
    <w:p w14:paraId="37576395" w14:textId="77777777" w:rsidR="0053468C" w:rsidRDefault="0053468C">
      <w:pPr>
        <w:rPr>
          <w:rFonts w:ascii="DaxCondensed-Light" w:hAnsi="DaxCondensed-Light"/>
        </w:rPr>
      </w:pPr>
    </w:p>
    <w:p w14:paraId="2E940B0B" w14:textId="77777777" w:rsidR="0053468C" w:rsidRDefault="0053468C"/>
    <w:p w14:paraId="00787C84" w14:textId="77777777" w:rsidR="0053468C" w:rsidRDefault="0053468C"/>
    <w:p w14:paraId="294D8D6D" w14:textId="77777777" w:rsidR="0053468C" w:rsidRDefault="0053468C"/>
    <w:p w14:paraId="1F374E4A" w14:textId="77777777" w:rsidR="0053468C" w:rsidRDefault="0053468C"/>
    <w:p w14:paraId="27C33AFF" w14:textId="77777777" w:rsidR="0053468C" w:rsidRDefault="0053468C"/>
    <w:p w14:paraId="07BB1D1F" w14:textId="77777777" w:rsidR="0053468C" w:rsidRDefault="0053468C"/>
    <w:p w14:paraId="3058ED3D" w14:textId="77777777" w:rsidR="0053468C" w:rsidRDefault="0053468C"/>
    <w:p w14:paraId="5E921D7B" w14:textId="77777777" w:rsidR="0053468C" w:rsidRDefault="0053468C">
      <w:pPr>
        <w:jc w:val="right"/>
        <w:rPr>
          <w:rFonts w:ascii="DaxCondensed-Light" w:hAnsi="DaxCondensed-Light"/>
          <w:sz w:val="20"/>
        </w:rPr>
      </w:pPr>
      <w:r>
        <w:rPr>
          <w:rFonts w:ascii="DaxCondensed-Light" w:hAnsi="DaxCondensed-Light"/>
          <w:sz w:val="20"/>
        </w:rPr>
        <w:t xml:space="preserve">Reviewed </w:t>
      </w:r>
      <w:r w:rsidR="00743A94">
        <w:rPr>
          <w:rFonts w:ascii="DaxCondensed-Light" w:hAnsi="DaxCondensed-Light"/>
          <w:sz w:val="20"/>
        </w:rPr>
        <w:t>September 202</w:t>
      </w:r>
      <w:r w:rsidR="00CF4F8A">
        <w:rPr>
          <w:rFonts w:ascii="DaxCondensed-Light" w:hAnsi="DaxCondensed-Light"/>
          <w:sz w:val="20"/>
        </w:rPr>
        <w:t>2</w:t>
      </w:r>
    </w:p>
    <w:sectPr w:rsidR="0053468C">
      <w:pgSz w:w="11906" w:h="16838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-Ligh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266BC"/>
    <w:multiLevelType w:val="hybridMultilevel"/>
    <w:tmpl w:val="256AC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66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129"/>
    <w:rsid w:val="000D365B"/>
    <w:rsid w:val="004129A7"/>
    <w:rsid w:val="00421440"/>
    <w:rsid w:val="00435C6B"/>
    <w:rsid w:val="0053468C"/>
    <w:rsid w:val="005E45ED"/>
    <w:rsid w:val="00646F0D"/>
    <w:rsid w:val="00743A94"/>
    <w:rsid w:val="00A7303B"/>
    <w:rsid w:val="00A95FC2"/>
    <w:rsid w:val="00C73129"/>
    <w:rsid w:val="00CF4F8A"/>
    <w:rsid w:val="00DB0118"/>
    <w:rsid w:val="00ED3316"/>
    <w:rsid w:val="00F0621D"/>
    <w:rsid w:val="00F3186B"/>
    <w:rsid w:val="00F4350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56100F"/>
  <w15:chartTrackingRefBased/>
  <w15:docId w15:val="{88F17167-F5C9-4112-AB81-DC53D01D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18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9B0A93B03F940AFBB47D68066221A" ma:contentTypeVersion="18" ma:contentTypeDescription="Create a new document." ma:contentTypeScope="" ma:versionID="cbd10d6beb3ab646ad8869437f1c9dbc">
  <xsd:schema xmlns:xsd="http://www.w3.org/2001/XMLSchema" xmlns:xs="http://www.w3.org/2001/XMLSchema" xmlns:p="http://schemas.microsoft.com/office/2006/metadata/properties" xmlns:ns2="290a6f74-3d21-4333-a065-796d8f902f1b" xmlns:ns3="0b5191a8-bbec-413a-bc27-d4298ac47aa7" targetNamespace="http://schemas.microsoft.com/office/2006/metadata/properties" ma:root="true" ma:fieldsID="b78255a892318f4ab45d16a447c9ad92" ns2:_="" ns3:_="">
    <xsd:import namespace="290a6f74-3d21-4333-a065-796d8f902f1b"/>
    <xsd:import namespace="0b5191a8-bbec-413a-bc27-d4298ac47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a6f74-3d21-4333-a065-796d8f90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78d3cb-eefe-476e-9a91-1f72cba4f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91a8-bbec-413a-bc27-d4298ac47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3f940a-a0ec-4420-b79c-6222c3135fa4}" ma:internalName="TaxCatchAll" ma:showField="CatchAllData" ma:web="0b5191a8-bbec-413a-bc27-d4298ac47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5191a8-bbec-413a-bc27-d4298ac47aa7" xsi:nil="true"/>
    <lcf76f155ced4ddcb4097134ff3c332f xmlns="290a6f74-3d21-4333-a065-796d8f902f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574F99-6B9C-4FB7-8BD0-FF4B1BC578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7C62E0-CB94-41B0-BE99-68465A6DE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BA85F-7A9D-459D-8C9C-6FFA9191E49A}"/>
</file>

<file path=customXml/itemProps4.xml><?xml version="1.0" encoding="utf-8"?>
<ds:datastoreItem xmlns:ds="http://schemas.openxmlformats.org/officeDocument/2006/customXml" ds:itemID="{65FAA2D2-5D0A-4923-B327-3D29CCBE16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Upton House School</dc:creator>
  <cp:keywords/>
  <cp:lastModifiedBy>Robyn Parton</cp:lastModifiedBy>
  <cp:revision>2</cp:revision>
  <cp:lastPrinted>2019-03-14T12:13:00Z</cp:lastPrinted>
  <dcterms:created xsi:type="dcterms:W3CDTF">2024-12-06T16:16:00Z</dcterms:created>
  <dcterms:modified xsi:type="dcterms:W3CDTF">2024-12-06T16:16:00Z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Andrea O'Neill</vt:lpwstr>
  </property>
  <property fmtid="{D5CDD505-2E9C-101B-9397-08002B2CF9AE}" pid="3" name="Order">
    <vt:lpwstr>166200.000000000</vt:lpwstr>
  </property>
  <property fmtid="{D5CDD505-2E9C-101B-9397-08002B2CF9AE}" pid="4" name="display_urn:schemas-microsoft-com:office:office#Author">
    <vt:lpwstr>Andrea O'Neill</vt:lpwstr>
  </property>
  <property fmtid="{D5CDD505-2E9C-101B-9397-08002B2CF9AE}" pid="5" name="ContentTypeId">
    <vt:lpwstr>0x0101006509B0A93B03F940AFBB47D68066221A</vt:lpwstr>
  </property>
</Properties>
</file>